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6C9D" w:rsidRDefault="00116C9D" w:rsidP="00122F55">
      <w:pPr>
        <w:jc w:val="left"/>
      </w:pPr>
    </w:p>
    <w:p w:rsidR="00DC18A2" w:rsidRDefault="00DC18A2" w:rsidP="00122F55">
      <w:pPr>
        <w:jc w:val="left"/>
      </w:pPr>
    </w:p>
    <w:p w:rsidR="00DE1D77" w:rsidRDefault="00DE1D77" w:rsidP="00122F55">
      <w:pPr>
        <w:jc w:val="left"/>
      </w:pPr>
    </w:p>
    <w:p w:rsidR="00DC18A2" w:rsidRPr="00FA6645" w:rsidRDefault="00DC18A2" w:rsidP="00122F55">
      <w:pPr>
        <w:jc w:val="left"/>
        <w:rPr>
          <w:sz w:val="22"/>
          <w:szCs w:val="22"/>
        </w:rPr>
      </w:pPr>
      <w:r w:rsidRPr="00FA6645">
        <w:rPr>
          <w:sz w:val="22"/>
          <w:szCs w:val="22"/>
        </w:rPr>
        <w:t xml:space="preserve">Novara, </w:t>
      </w:r>
      <w:r w:rsidR="003E000C">
        <w:rPr>
          <w:sz w:val="22"/>
          <w:szCs w:val="22"/>
        </w:rPr>
        <w:t>25 ottobre 2019</w:t>
      </w:r>
    </w:p>
    <w:p w:rsidR="00DC18A2" w:rsidRPr="00FA6645" w:rsidRDefault="00DC18A2" w:rsidP="00122F55">
      <w:pPr>
        <w:jc w:val="left"/>
        <w:rPr>
          <w:sz w:val="22"/>
          <w:szCs w:val="22"/>
        </w:rPr>
      </w:pPr>
    </w:p>
    <w:p w:rsidR="00BA67B8" w:rsidRDefault="00BA67B8" w:rsidP="00DC18A2">
      <w:pPr>
        <w:ind w:left="5103"/>
        <w:jc w:val="left"/>
        <w:rPr>
          <w:sz w:val="22"/>
          <w:szCs w:val="22"/>
        </w:rPr>
      </w:pPr>
    </w:p>
    <w:p w:rsidR="00DC18A2" w:rsidRPr="00FA6645" w:rsidRDefault="00024159" w:rsidP="00DC18A2">
      <w:pPr>
        <w:ind w:left="5103"/>
        <w:jc w:val="left"/>
        <w:rPr>
          <w:sz w:val="22"/>
          <w:szCs w:val="22"/>
        </w:rPr>
      </w:pPr>
      <w:proofErr w:type="spellStart"/>
      <w:r w:rsidRPr="00FA6645">
        <w:rPr>
          <w:sz w:val="22"/>
          <w:szCs w:val="22"/>
        </w:rPr>
        <w:t>Spett.l</w:t>
      </w:r>
      <w:r w:rsidR="00DC18A2" w:rsidRPr="00FA6645">
        <w:rPr>
          <w:sz w:val="22"/>
          <w:szCs w:val="22"/>
        </w:rPr>
        <w:t>e</w:t>
      </w:r>
      <w:proofErr w:type="spellEnd"/>
    </w:p>
    <w:p w:rsidR="00DC18A2" w:rsidRPr="00FA6645" w:rsidRDefault="00DC18A2" w:rsidP="00DC18A2">
      <w:pPr>
        <w:ind w:left="5103"/>
        <w:jc w:val="left"/>
        <w:rPr>
          <w:b/>
          <w:sz w:val="22"/>
          <w:szCs w:val="22"/>
        </w:rPr>
      </w:pPr>
      <w:r w:rsidRPr="00FA6645">
        <w:rPr>
          <w:b/>
          <w:sz w:val="22"/>
          <w:szCs w:val="22"/>
        </w:rPr>
        <w:t>CLIENTE</w:t>
      </w:r>
    </w:p>
    <w:p w:rsidR="00DC18A2" w:rsidRPr="00FA6645" w:rsidRDefault="00DC18A2" w:rsidP="00DC18A2">
      <w:pPr>
        <w:ind w:left="5103"/>
        <w:jc w:val="left"/>
        <w:rPr>
          <w:sz w:val="22"/>
          <w:szCs w:val="22"/>
        </w:rPr>
      </w:pPr>
    </w:p>
    <w:p w:rsidR="001B46F9" w:rsidRPr="00FA6645" w:rsidRDefault="001B46F9" w:rsidP="00DC18A2">
      <w:pPr>
        <w:jc w:val="left"/>
        <w:rPr>
          <w:b/>
          <w:sz w:val="22"/>
          <w:szCs w:val="22"/>
        </w:rPr>
      </w:pPr>
    </w:p>
    <w:p w:rsidR="00BC4CA1" w:rsidRDefault="00BC4CA1" w:rsidP="00DC18A2">
      <w:pPr>
        <w:jc w:val="left"/>
        <w:rPr>
          <w:b/>
          <w:sz w:val="22"/>
          <w:szCs w:val="22"/>
        </w:rPr>
      </w:pPr>
    </w:p>
    <w:p w:rsidR="00DC18A2" w:rsidRPr="00FA6645" w:rsidRDefault="001B46F9" w:rsidP="00DC18A2">
      <w:pPr>
        <w:jc w:val="left"/>
        <w:rPr>
          <w:b/>
          <w:sz w:val="22"/>
          <w:szCs w:val="22"/>
        </w:rPr>
      </w:pPr>
      <w:r w:rsidRPr="00FA6645">
        <w:rPr>
          <w:b/>
          <w:sz w:val="22"/>
          <w:szCs w:val="22"/>
        </w:rPr>
        <w:t>Agevolazioni lavoratori con disabilità</w:t>
      </w:r>
    </w:p>
    <w:p w:rsidR="00DC18A2" w:rsidRPr="00FA6645" w:rsidRDefault="00DC18A2" w:rsidP="00DC18A2">
      <w:pPr>
        <w:jc w:val="left"/>
        <w:rPr>
          <w:b/>
          <w:sz w:val="22"/>
          <w:szCs w:val="22"/>
        </w:rPr>
      </w:pPr>
      <w:r w:rsidRPr="00FA6645">
        <w:rPr>
          <w:b/>
          <w:sz w:val="22"/>
          <w:szCs w:val="22"/>
        </w:rPr>
        <w:t xml:space="preserve">Legge </w:t>
      </w:r>
      <w:r w:rsidR="001B46F9" w:rsidRPr="00FA6645">
        <w:rPr>
          <w:b/>
          <w:sz w:val="22"/>
          <w:szCs w:val="22"/>
        </w:rPr>
        <w:t xml:space="preserve">68/1999 art. 13 (come modificato dal </w:t>
      </w:r>
      <w:proofErr w:type="spellStart"/>
      <w:r w:rsidR="001B46F9" w:rsidRPr="00FA6645">
        <w:rPr>
          <w:b/>
          <w:sz w:val="22"/>
          <w:szCs w:val="22"/>
        </w:rPr>
        <w:t>D.Lgs.</w:t>
      </w:r>
      <w:proofErr w:type="spellEnd"/>
      <w:r w:rsidR="001B46F9" w:rsidRPr="00FA6645">
        <w:rPr>
          <w:b/>
          <w:sz w:val="22"/>
          <w:szCs w:val="22"/>
        </w:rPr>
        <w:t xml:space="preserve"> 151/2015)</w:t>
      </w:r>
    </w:p>
    <w:p w:rsidR="003D02F0" w:rsidRPr="00FA6645" w:rsidRDefault="003D02F0" w:rsidP="00DC18A2">
      <w:pPr>
        <w:jc w:val="left"/>
        <w:rPr>
          <w:b/>
          <w:sz w:val="22"/>
          <w:szCs w:val="22"/>
        </w:rPr>
      </w:pPr>
      <w:r w:rsidRPr="00FA6645">
        <w:rPr>
          <w:b/>
          <w:sz w:val="22"/>
          <w:szCs w:val="22"/>
        </w:rPr>
        <w:t xml:space="preserve">Circolare INPS </w:t>
      </w:r>
      <w:r w:rsidR="001B46F9" w:rsidRPr="00FA6645">
        <w:rPr>
          <w:b/>
          <w:sz w:val="22"/>
          <w:szCs w:val="22"/>
        </w:rPr>
        <w:t>99 del 13.6.2016</w:t>
      </w:r>
    </w:p>
    <w:p w:rsidR="00DC18A2" w:rsidRPr="00FA6645" w:rsidRDefault="00DC18A2" w:rsidP="00DC18A2">
      <w:pPr>
        <w:jc w:val="left"/>
        <w:rPr>
          <w:sz w:val="22"/>
          <w:szCs w:val="22"/>
        </w:rPr>
      </w:pPr>
    </w:p>
    <w:p w:rsidR="00DC18A2" w:rsidRPr="00FA6645" w:rsidRDefault="00DC18A2" w:rsidP="00DC18A2">
      <w:pPr>
        <w:jc w:val="left"/>
        <w:rPr>
          <w:sz w:val="22"/>
          <w:szCs w:val="22"/>
        </w:rPr>
      </w:pPr>
      <w:r w:rsidRPr="00FA6645">
        <w:rPr>
          <w:sz w:val="22"/>
          <w:szCs w:val="22"/>
        </w:rPr>
        <w:t>Forniamo di seguito la sintesi operativa.</w:t>
      </w:r>
    </w:p>
    <w:p w:rsidR="00FA6645" w:rsidRDefault="00FA6645" w:rsidP="00DC18A2">
      <w:pPr>
        <w:spacing w:before="120"/>
        <w:jc w:val="left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Decorrenza </w:t>
      </w:r>
    </w:p>
    <w:p w:rsidR="00FA6645" w:rsidRPr="00FA6645" w:rsidRDefault="00FA6645" w:rsidP="00FA6645">
      <w:pPr>
        <w:jc w:val="left"/>
        <w:rPr>
          <w:sz w:val="22"/>
          <w:szCs w:val="22"/>
        </w:rPr>
      </w:pPr>
      <w:r w:rsidRPr="00FA6645">
        <w:rPr>
          <w:sz w:val="22"/>
          <w:szCs w:val="22"/>
        </w:rPr>
        <w:t>1</w:t>
      </w:r>
      <w:r>
        <w:rPr>
          <w:sz w:val="22"/>
          <w:szCs w:val="22"/>
        </w:rPr>
        <w:t xml:space="preserve"> gennaio </w:t>
      </w:r>
      <w:r w:rsidRPr="00FA6645">
        <w:rPr>
          <w:sz w:val="22"/>
          <w:szCs w:val="22"/>
        </w:rPr>
        <w:t>2016</w:t>
      </w:r>
    </w:p>
    <w:p w:rsidR="00BC4CA1" w:rsidRPr="00FA6645" w:rsidRDefault="00BC4CA1" w:rsidP="00BC4CA1">
      <w:pPr>
        <w:spacing w:before="120"/>
        <w:jc w:val="left"/>
        <w:rPr>
          <w:b/>
          <w:sz w:val="22"/>
          <w:szCs w:val="22"/>
        </w:rPr>
      </w:pPr>
      <w:r w:rsidRPr="00FA6645">
        <w:rPr>
          <w:b/>
          <w:sz w:val="22"/>
          <w:szCs w:val="22"/>
        </w:rPr>
        <w:t>Settori interessati</w:t>
      </w:r>
    </w:p>
    <w:p w:rsidR="00BC4CA1" w:rsidRPr="00FA6645" w:rsidRDefault="00BC4CA1" w:rsidP="00BC4CA1">
      <w:pPr>
        <w:jc w:val="left"/>
        <w:rPr>
          <w:sz w:val="22"/>
          <w:szCs w:val="22"/>
        </w:rPr>
      </w:pPr>
      <w:r w:rsidRPr="00FA6645">
        <w:rPr>
          <w:sz w:val="22"/>
          <w:szCs w:val="22"/>
        </w:rPr>
        <w:t>Tutti</w:t>
      </w:r>
    </w:p>
    <w:p w:rsidR="00DC18A2" w:rsidRDefault="00BA67B8" w:rsidP="00DC18A2">
      <w:pPr>
        <w:spacing w:before="120"/>
        <w:jc w:val="left"/>
        <w:rPr>
          <w:b/>
          <w:sz w:val="22"/>
          <w:szCs w:val="22"/>
        </w:rPr>
      </w:pPr>
      <w:r>
        <w:rPr>
          <w:b/>
          <w:sz w:val="22"/>
          <w:szCs w:val="22"/>
        </w:rPr>
        <w:t>Rapporti di lavoro incentivati</w:t>
      </w:r>
    </w:p>
    <w:p w:rsidR="00FA6645" w:rsidRDefault="00DC18A2" w:rsidP="00FA6645">
      <w:pPr>
        <w:numPr>
          <w:ilvl w:val="0"/>
          <w:numId w:val="12"/>
        </w:numPr>
        <w:ind w:left="567" w:hanging="283"/>
        <w:jc w:val="left"/>
        <w:rPr>
          <w:sz w:val="22"/>
          <w:szCs w:val="22"/>
        </w:rPr>
      </w:pPr>
      <w:r w:rsidRPr="00FA6645">
        <w:rPr>
          <w:sz w:val="22"/>
          <w:szCs w:val="22"/>
        </w:rPr>
        <w:t>temp</w:t>
      </w:r>
      <w:r w:rsidR="002C3E30" w:rsidRPr="00FA6645">
        <w:rPr>
          <w:sz w:val="22"/>
          <w:szCs w:val="22"/>
        </w:rPr>
        <w:t>o indeterminato</w:t>
      </w:r>
    </w:p>
    <w:p w:rsidR="00FA6645" w:rsidRDefault="00FA6645" w:rsidP="00FA6645">
      <w:pPr>
        <w:numPr>
          <w:ilvl w:val="0"/>
          <w:numId w:val="12"/>
        </w:numPr>
        <w:ind w:left="567" w:hanging="283"/>
        <w:jc w:val="left"/>
        <w:rPr>
          <w:sz w:val="22"/>
          <w:szCs w:val="22"/>
        </w:rPr>
      </w:pPr>
      <w:r>
        <w:rPr>
          <w:sz w:val="22"/>
          <w:szCs w:val="22"/>
        </w:rPr>
        <w:t>trasformazioni a tempo indeterminato di contratto a termine</w:t>
      </w:r>
    </w:p>
    <w:p w:rsidR="00FA6645" w:rsidRDefault="00FA6645" w:rsidP="00FA6645">
      <w:pPr>
        <w:numPr>
          <w:ilvl w:val="0"/>
          <w:numId w:val="12"/>
        </w:numPr>
        <w:ind w:left="567" w:hanging="283"/>
        <w:jc w:val="left"/>
        <w:rPr>
          <w:sz w:val="22"/>
          <w:szCs w:val="22"/>
        </w:rPr>
      </w:pPr>
      <w:r>
        <w:rPr>
          <w:sz w:val="22"/>
          <w:szCs w:val="22"/>
        </w:rPr>
        <w:t>contratti a termine di almeno 12 mesi (</w:t>
      </w:r>
      <w:r w:rsidRPr="00FA6645">
        <w:rPr>
          <w:b/>
          <w:sz w:val="22"/>
          <w:szCs w:val="22"/>
        </w:rPr>
        <w:t>solo per lavoratori con disabilità intellettiva e psichica</w:t>
      </w:r>
      <w:r>
        <w:rPr>
          <w:sz w:val="22"/>
          <w:szCs w:val="22"/>
        </w:rPr>
        <w:t>)</w:t>
      </w:r>
    </w:p>
    <w:p w:rsidR="00BA67B8" w:rsidRDefault="00BA67B8" w:rsidP="00BA67B8">
      <w:pPr>
        <w:spacing w:before="120"/>
        <w:jc w:val="left"/>
        <w:rPr>
          <w:b/>
          <w:sz w:val="22"/>
          <w:szCs w:val="22"/>
        </w:rPr>
      </w:pPr>
      <w:r>
        <w:rPr>
          <w:b/>
          <w:sz w:val="22"/>
          <w:szCs w:val="22"/>
        </w:rPr>
        <w:t>Incremento della forza lavoro</w:t>
      </w:r>
    </w:p>
    <w:p w:rsidR="001B46F9" w:rsidRDefault="00BA67B8" w:rsidP="00FA6645">
      <w:pPr>
        <w:jc w:val="left"/>
        <w:rPr>
          <w:sz w:val="22"/>
          <w:szCs w:val="22"/>
        </w:rPr>
      </w:pPr>
      <w:r>
        <w:rPr>
          <w:sz w:val="22"/>
          <w:szCs w:val="22"/>
        </w:rPr>
        <w:t xml:space="preserve">L’incentivo è concesso a condizione che l’assunzione costituisca </w:t>
      </w:r>
      <w:r w:rsidR="00FA6645" w:rsidRPr="00FA6645">
        <w:rPr>
          <w:b/>
          <w:sz w:val="22"/>
          <w:szCs w:val="22"/>
        </w:rPr>
        <w:t xml:space="preserve">incremento netto </w:t>
      </w:r>
      <w:r w:rsidR="00FA6645" w:rsidRPr="00FA6645">
        <w:rPr>
          <w:sz w:val="22"/>
          <w:szCs w:val="22"/>
        </w:rPr>
        <w:t xml:space="preserve">della forza lavoro </w:t>
      </w:r>
      <w:r w:rsidR="00FA6645">
        <w:rPr>
          <w:sz w:val="22"/>
          <w:szCs w:val="22"/>
        </w:rPr>
        <w:t>(con riferimento all’intera a</w:t>
      </w:r>
      <w:r w:rsidR="00182F1F">
        <w:rPr>
          <w:sz w:val="22"/>
          <w:szCs w:val="22"/>
        </w:rPr>
        <w:t>zienda)</w:t>
      </w:r>
      <w:r w:rsidR="003E000C">
        <w:rPr>
          <w:sz w:val="22"/>
          <w:szCs w:val="22"/>
        </w:rPr>
        <w:t>,</w:t>
      </w:r>
      <w:r w:rsidR="00182F1F">
        <w:rPr>
          <w:sz w:val="22"/>
          <w:szCs w:val="22"/>
        </w:rPr>
        <w:t xml:space="preserve"> </w:t>
      </w:r>
      <w:r w:rsidR="00FA6645" w:rsidRPr="00FA6645">
        <w:rPr>
          <w:sz w:val="22"/>
          <w:szCs w:val="22"/>
        </w:rPr>
        <w:t>rispetto al</w:t>
      </w:r>
      <w:r>
        <w:rPr>
          <w:sz w:val="22"/>
          <w:szCs w:val="22"/>
        </w:rPr>
        <w:t>la media dei 12 mesi precedenti (cd calcolo “ULA”)</w:t>
      </w:r>
      <w:r w:rsidR="003E000C">
        <w:rPr>
          <w:sz w:val="22"/>
          <w:szCs w:val="22"/>
        </w:rPr>
        <w:t>.</w:t>
      </w:r>
    </w:p>
    <w:p w:rsidR="00BA67B8" w:rsidRPr="00BA67B8" w:rsidRDefault="00BC4CA1" w:rsidP="00BC4CA1">
      <w:pPr>
        <w:jc w:val="left"/>
        <w:rPr>
          <w:sz w:val="22"/>
          <w:szCs w:val="22"/>
          <w:u w:val="single"/>
        </w:rPr>
      </w:pPr>
      <w:r>
        <w:rPr>
          <w:sz w:val="22"/>
          <w:szCs w:val="22"/>
        </w:rPr>
        <w:t>Tale incremento non è necessario se l’assunzione si riferisce alla sostituzione di lavoratore dimissionario</w:t>
      </w:r>
      <w:r w:rsidR="003E000C">
        <w:rPr>
          <w:sz w:val="22"/>
          <w:szCs w:val="22"/>
        </w:rPr>
        <w:t>,</w:t>
      </w:r>
      <w:r>
        <w:rPr>
          <w:sz w:val="22"/>
          <w:szCs w:val="22"/>
        </w:rPr>
        <w:t xml:space="preserve"> ovvero licenziato per giusta causa.</w:t>
      </w:r>
    </w:p>
    <w:p w:rsidR="00DC18A2" w:rsidRPr="00FA6645" w:rsidRDefault="00DC18A2" w:rsidP="00BD6559">
      <w:pPr>
        <w:spacing w:before="120"/>
        <w:jc w:val="left"/>
        <w:rPr>
          <w:b/>
          <w:sz w:val="22"/>
          <w:szCs w:val="22"/>
        </w:rPr>
      </w:pPr>
      <w:r w:rsidRPr="00FA6645">
        <w:rPr>
          <w:b/>
          <w:sz w:val="22"/>
          <w:szCs w:val="22"/>
        </w:rPr>
        <w:t>Requisiti lavoratori</w:t>
      </w:r>
      <w:r w:rsidR="00A85B29" w:rsidRPr="00FA6645">
        <w:rPr>
          <w:b/>
          <w:sz w:val="22"/>
          <w:szCs w:val="22"/>
        </w:rPr>
        <w:t xml:space="preserve"> e </w:t>
      </w:r>
      <w:r w:rsidR="00FA6645">
        <w:rPr>
          <w:b/>
          <w:sz w:val="22"/>
          <w:szCs w:val="22"/>
        </w:rPr>
        <w:t xml:space="preserve">parametri </w:t>
      </w:r>
      <w:r w:rsidR="00A85B29" w:rsidRPr="00FA6645">
        <w:rPr>
          <w:b/>
          <w:sz w:val="22"/>
          <w:szCs w:val="22"/>
        </w:rPr>
        <w:t>incentivo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652"/>
        <w:gridCol w:w="3512"/>
        <w:gridCol w:w="1843"/>
      </w:tblGrid>
      <w:tr w:rsidR="00A85B29" w:rsidRPr="00FA6645" w:rsidTr="00A93982">
        <w:tc>
          <w:tcPr>
            <w:tcW w:w="3652" w:type="dxa"/>
          </w:tcPr>
          <w:p w:rsidR="00A85B29" w:rsidRPr="00A93982" w:rsidRDefault="00A85B29" w:rsidP="00A93982">
            <w:pPr>
              <w:spacing w:before="120"/>
              <w:jc w:val="left"/>
              <w:rPr>
                <w:b/>
                <w:sz w:val="20"/>
                <w:szCs w:val="20"/>
              </w:rPr>
            </w:pPr>
            <w:r w:rsidRPr="00A93982">
              <w:rPr>
                <w:b/>
                <w:sz w:val="20"/>
                <w:szCs w:val="20"/>
              </w:rPr>
              <w:t>Tipologia disabilità</w:t>
            </w:r>
          </w:p>
        </w:tc>
        <w:tc>
          <w:tcPr>
            <w:tcW w:w="3512" w:type="dxa"/>
          </w:tcPr>
          <w:p w:rsidR="00A85B29" w:rsidRPr="00A93982" w:rsidRDefault="00A85B29" w:rsidP="00A93982">
            <w:pPr>
              <w:spacing w:before="120"/>
              <w:rPr>
                <w:b/>
                <w:sz w:val="20"/>
                <w:szCs w:val="20"/>
              </w:rPr>
            </w:pPr>
            <w:r w:rsidRPr="00A93982">
              <w:rPr>
                <w:b/>
                <w:sz w:val="20"/>
                <w:szCs w:val="20"/>
              </w:rPr>
              <w:t>Misura incentivo</w:t>
            </w:r>
          </w:p>
        </w:tc>
        <w:tc>
          <w:tcPr>
            <w:tcW w:w="1843" w:type="dxa"/>
          </w:tcPr>
          <w:p w:rsidR="00A85B29" w:rsidRPr="00A93982" w:rsidRDefault="00A85B29" w:rsidP="00A93982">
            <w:pPr>
              <w:spacing w:before="120"/>
              <w:rPr>
                <w:b/>
                <w:sz w:val="20"/>
                <w:szCs w:val="20"/>
              </w:rPr>
            </w:pPr>
            <w:r w:rsidRPr="00A93982">
              <w:rPr>
                <w:b/>
                <w:sz w:val="20"/>
                <w:szCs w:val="20"/>
              </w:rPr>
              <w:t>Durata (mesi)</w:t>
            </w:r>
          </w:p>
        </w:tc>
      </w:tr>
      <w:tr w:rsidR="00A85B29" w:rsidRPr="00FA6645" w:rsidTr="00A93982">
        <w:tc>
          <w:tcPr>
            <w:tcW w:w="3652" w:type="dxa"/>
            <w:vAlign w:val="center"/>
          </w:tcPr>
          <w:p w:rsidR="00A85B29" w:rsidRPr="00A93982" w:rsidRDefault="00BC4CA1" w:rsidP="00A93982">
            <w:pPr>
              <w:spacing w:before="120"/>
              <w:jc w:val="left"/>
              <w:rPr>
                <w:sz w:val="20"/>
                <w:szCs w:val="20"/>
              </w:rPr>
            </w:pPr>
            <w:r w:rsidRPr="00A93982">
              <w:rPr>
                <w:sz w:val="20"/>
                <w:szCs w:val="20"/>
              </w:rPr>
              <w:t xml:space="preserve">superiore al 79%, </w:t>
            </w:r>
            <w:r w:rsidR="00A85B29" w:rsidRPr="00A93982">
              <w:rPr>
                <w:sz w:val="20"/>
                <w:szCs w:val="20"/>
              </w:rPr>
              <w:t>ovvero dalla prima alla terza categoria</w:t>
            </w:r>
            <w:r w:rsidRPr="00A93982">
              <w:rPr>
                <w:sz w:val="20"/>
                <w:szCs w:val="20"/>
              </w:rPr>
              <w:t xml:space="preserve"> tabelle DPR 915/1978</w:t>
            </w:r>
          </w:p>
        </w:tc>
        <w:tc>
          <w:tcPr>
            <w:tcW w:w="3512" w:type="dxa"/>
          </w:tcPr>
          <w:p w:rsidR="00A85B29" w:rsidRPr="00A93982" w:rsidRDefault="00A85B29" w:rsidP="00A93982">
            <w:pPr>
              <w:spacing w:before="120"/>
              <w:rPr>
                <w:sz w:val="20"/>
                <w:szCs w:val="20"/>
              </w:rPr>
            </w:pPr>
            <w:r w:rsidRPr="00A93982">
              <w:rPr>
                <w:sz w:val="20"/>
                <w:szCs w:val="20"/>
              </w:rPr>
              <w:t>70% retribuzione mensile</w:t>
            </w:r>
          </w:p>
        </w:tc>
        <w:tc>
          <w:tcPr>
            <w:tcW w:w="1843" w:type="dxa"/>
          </w:tcPr>
          <w:p w:rsidR="00A85B29" w:rsidRPr="00A93982" w:rsidRDefault="00A85B29" w:rsidP="00A93982">
            <w:pPr>
              <w:spacing w:before="120"/>
              <w:rPr>
                <w:sz w:val="20"/>
                <w:szCs w:val="20"/>
              </w:rPr>
            </w:pPr>
            <w:r w:rsidRPr="00A93982">
              <w:rPr>
                <w:sz w:val="20"/>
                <w:szCs w:val="20"/>
              </w:rPr>
              <w:t>36</w:t>
            </w:r>
          </w:p>
        </w:tc>
      </w:tr>
      <w:tr w:rsidR="00A85B29" w:rsidRPr="00FA6645" w:rsidTr="00A93982">
        <w:tc>
          <w:tcPr>
            <w:tcW w:w="3652" w:type="dxa"/>
            <w:vAlign w:val="center"/>
          </w:tcPr>
          <w:p w:rsidR="00A85B29" w:rsidRPr="00A93982" w:rsidRDefault="00A85B29" w:rsidP="00A93982">
            <w:pPr>
              <w:spacing w:before="120"/>
              <w:jc w:val="left"/>
              <w:rPr>
                <w:sz w:val="20"/>
                <w:szCs w:val="20"/>
              </w:rPr>
            </w:pPr>
            <w:r w:rsidRPr="00A93982">
              <w:rPr>
                <w:sz w:val="20"/>
                <w:szCs w:val="20"/>
              </w:rPr>
              <w:t xml:space="preserve">compresa </w:t>
            </w:r>
            <w:r w:rsidR="00BC4CA1" w:rsidRPr="00A93982">
              <w:rPr>
                <w:sz w:val="20"/>
                <w:szCs w:val="20"/>
              </w:rPr>
              <w:t xml:space="preserve">tra 67% e 79%, </w:t>
            </w:r>
            <w:r w:rsidRPr="00A93982">
              <w:rPr>
                <w:sz w:val="20"/>
                <w:szCs w:val="20"/>
              </w:rPr>
              <w:t>ovvero dalla quarta alla sesta categoria</w:t>
            </w:r>
            <w:r w:rsidR="00BC4CA1" w:rsidRPr="00A93982">
              <w:rPr>
                <w:sz w:val="20"/>
                <w:szCs w:val="20"/>
              </w:rPr>
              <w:t xml:space="preserve"> tabelle DPR 915/1978</w:t>
            </w:r>
          </w:p>
        </w:tc>
        <w:tc>
          <w:tcPr>
            <w:tcW w:w="3512" w:type="dxa"/>
          </w:tcPr>
          <w:p w:rsidR="00A85B29" w:rsidRPr="00A93982" w:rsidRDefault="00A85B29" w:rsidP="00A93982">
            <w:pPr>
              <w:spacing w:before="120"/>
              <w:rPr>
                <w:sz w:val="20"/>
                <w:szCs w:val="20"/>
              </w:rPr>
            </w:pPr>
            <w:r w:rsidRPr="00A93982">
              <w:rPr>
                <w:sz w:val="20"/>
                <w:szCs w:val="20"/>
              </w:rPr>
              <w:t xml:space="preserve">35% </w:t>
            </w:r>
            <w:r w:rsidR="00BC4CA1" w:rsidRPr="00A93982">
              <w:rPr>
                <w:sz w:val="20"/>
                <w:szCs w:val="20"/>
              </w:rPr>
              <w:t>retribuzione</w:t>
            </w:r>
            <w:r w:rsidRPr="00A93982">
              <w:rPr>
                <w:sz w:val="20"/>
                <w:szCs w:val="20"/>
              </w:rPr>
              <w:t xml:space="preserve"> mensile</w:t>
            </w:r>
          </w:p>
        </w:tc>
        <w:tc>
          <w:tcPr>
            <w:tcW w:w="1843" w:type="dxa"/>
          </w:tcPr>
          <w:p w:rsidR="00A85B29" w:rsidRPr="00A93982" w:rsidRDefault="00A85B29" w:rsidP="00A93982">
            <w:pPr>
              <w:spacing w:before="120"/>
              <w:rPr>
                <w:sz w:val="20"/>
                <w:szCs w:val="20"/>
              </w:rPr>
            </w:pPr>
            <w:r w:rsidRPr="00A93982">
              <w:rPr>
                <w:sz w:val="20"/>
                <w:szCs w:val="20"/>
              </w:rPr>
              <w:t>36</w:t>
            </w:r>
          </w:p>
        </w:tc>
      </w:tr>
      <w:tr w:rsidR="00A85B29" w:rsidRPr="00FA6645" w:rsidTr="00A93982">
        <w:trPr>
          <w:trHeight w:val="513"/>
        </w:trPr>
        <w:tc>
          <w:tcPr>
            <w:tcW w:w="3652" w:type="dxa"/>
            <w:vAlign w:val="center"/>
          </w:tcPr>
          <w:p w:rsidR="00A85B29" w:rsidRPr="00A93982" w:rsidRDefault="00A85B29" w:rsidP="00A93982">
            <w:pPr>
              <w:pStyle w:val="Paragrafoelenco"/>
              <w:ind w:left="0"/>
              <w:jc w:val="left"/>
              <w:rPr>
                <w:sz w:val="20"/>
                <w:szCs w:val="20"/>
              </w:rPr>
            </w:pPr>
            <w:r w:rsidRPr="00A93982">
              <w:rPr>
                <w:sz w:val="20"/>
                <w:szCs w:val="20"/>
              </w:rPr>
              <w:t>intellettiva e psichica superiore al 45%</w:t>
            </w:r>
          </w:p>
        </w:tc>
        <w:tc>
          <w:tcPr>
            <w:tcW w:w="3512" w:type="dxa"/>
          </w:tcPr>
          <w:p w:rsidR="00A85B29" w:rsidRPr="00A93982" w:rsidRDefault="00A85B29" w:rsidP="00A93982">
            <w:pPr>
              <w:spacing w:before="120"/>
              <w:rPr>
                <w:sz w:val="20"/>
                <w:szCs w:val="20"/>
              </w:rPr>
            </w:pPr>
            <w:r w:rsidRPr="00A93982">
              <w:rPr>
                <w:sz w:val="20"/>
                <w:szCs w:val="20"/>
              </w:rPr>
              <w:t>70% retribuzione mensile</w:t>
            </w:r>
          </w:p>
        </w:tc>
        <w:tc>
          <w:tcPr>
            <w:tcW w:w="1843" w:type="dxa"/>
          </w:tcPr>
          <w:p w:rsidR="00A85B29" w:rsidRPr="00A93982" w:rsidRDefault="00A85B29" w:rsidP="00A93982">
            <w:pPr>
              <w:spacing w:before="120"/>
              <w:rPr>
                <w:sz w:val="20"/>
                <w:szCs w:val="20"/>
              </w:rPr>
            </w:pPr>
            <w:r w:rsidRPr="00A93982">
              <w:rPr>
                <w:sz w:val="20"/>
                <w:szCs w:val="20"/>
              </w:rPr>
              <w:t>60</w:t>
            </w:r>
          </w:p>
        </w:tc>
      </w:tr>
    </w:tbl>
    <w:p w:rsidR="00BC4CA1" w:rsidRDefault="00BC4CA1" w:rsidP="002272EF">
      <w:pPr>
        <w:jc w:val="left"/>
        <w:rPr>
          <w:sz w:val="22"/>
          <w:szCs w:val="22"/>
        </w:rPr>
      </w:pPr>
    </w:p>
    <w:p w:rsidR="00775819" w:rsidRPr="00BC4CA1" w:rsidRDefault="00775819" w:rsidP="002272EF">
      <w:pPr>
        <w:jc w:val="left"/>
        <w:rPr>
          <w:b/>
          <w:sz w:val="22"/>
          <w:szCs w:val="22"/>
        </w:rPr>
      </w:pPr>
      <w:r w:rsidRPr="00BC4CA1">
        <w:rPr>
          <w:b/>
          <w:sz w:val="22"/>
          <w:szCs w:val="22"/>
        </w:rPr>
        <w:t xml:space="preserve">L’incentivo </w:t>
      </w:r>
      <w:r w:rsidR="00182F1F" w:rsidRPr="00BC4CA1">
        <w:rPr>
          <w:b/>
          <w:sz w:val="22"/>
          <w:szCs w:val="22"/>
        </w:rPr>
        <w:t>NON spetta in caso di</w:t>
      </w:r>
      <w:r w:rsidRPr="00BC4CA1">
        <w:rPr>
          <w:b/>
          <w:sz w:val="22"/>
          <w:szCs w:val="22"/>
        </w:rPr>
        <w:t>:</w:t>
      </w:r>
    </w:p>
    <w:p w:rsidR="00BD6559" w:rsidRPr="00FA6645" w:rsidRDefault="00182F1F" w:rsidP="002272EF">
      <w:pPr>
        <w:numPr>
          <w:ilvl w:val="0"/>
          <w:numId w:val="10"/>
        </w:numPr>
        <w:ind w:left="426" w:hanging="284"/>
        <w:jc w:val="left"/>
        <w:rPr>
          <w:sz w:val="22"/>
          <w:szCs w:val="22"/>
        </w:rPr>
      </w:pPr>
      <w:r>
        <w:rPr>
          <w:sz w:val="22"/>
          <w:szCs w:val="22"/>
        </w:rPr>
        <w:t>mancata</w:t>
      </w:r>
      <w:r w:rsidR="00FA6645">
        <w:rPr>
          <w:sz w:val="22"/>
          <w:szCs w:val="22"/>
        </w:rPr>
        <w:t xml:space="preserve"> </w:t>
      </w:r>
      <w:r w:rsidR="002272EF" w:rsidRPr="00FA6645">
        <w:rPr>
          <w:sz w:val="22"/>
          <w:szCs w:val="22"/>
        </w:rPr>
        <w:t>r</w:t>
      </w:r>
      <w:r w:rsidR="00BE4870">
        <w:rPr>
          <w:sz w:val="22"/>
          <w:szCs w:val="22"/>
        </w:rPr>
        <w:t>egolarità contributiva;</w:t>
      </w:r>
    </w:p>
    <w:p w:rsidR="00BD6559" w:rsidRPr="00FA6645" w:rsidRDefault="00182F1F" w:rsidP="00BC4CA1">
      <w:pPr>
        <w:numPr>
          <w:ilvl w:val="0"/>
          <w:numId w:val="10"/>
        </w:numPr>
        <w:ind w:left="426" w:hanging="284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violazione </w:t>
      </w:r>
      <w:r w:rsidR="00FA6645" w:rsidRPr="00FA6645">
        <w:rPr>
          <w:sz w:val="22"/>
          <w:szCs w:val="22"/>
        </w:rPr>
        <w:t xml:space="preserve">delle </w:t>
      </w:r>
      <w:r w:rsidR="00BD6559" w:rsidRPr="00FA6645">
        <w:rPr>
          <w:sz w:val="22"/>
          <w:szCs w:val="22"/>
        </w:rPr>
        <w:t xml:space="preserve">norme </w:t>
      </w:r>
      <w:r w:rsidR="00BC4CA1">
        <w:rPr>
          <w:sz w:val="22"/>
          <w:szCs w:val="22"/>
        </w:rPr>
        <w:t>sulla sicurezza (</w:t>
      </w:r>
      <w:proofErr w:type="spellStart"/>
      <w:r w:rsidR="00BC4CA1">
        <w:rPr>
          <w:sz w:val="22"/>
          <w:szCs w:val="22"/>
        </w:rPr>
        <w:t>D.Lgs.</w:t>
      </w:r>
      <w:proofErr w:type="spellEnd"/>
      <w:r w:rsidR="00BC4CA1">
        <w:rPr>
          <w:sz w:val="22"/>
          <w:szCs w:val="22"/>
        </w:rPr>
        <w:t xml:space="preserve"> 81/2008) ovvero </w:t>
      </w:r>
      <w:r w:rsidR="00BD6559" w:rsidRPr="00FA6645">
        <w:rPr>
          <w:sz w:val="22"/>
          <w:szCs w:val="22"/>
        </w:rPr>
        <w:t xml:space="preserve"> previste dal </w:t>
      </w:r>
      <w:proofErr w:type="spellStart"/>
      <w:r w:rsidR="00BD6559" w:rsidRPr="00FA6645">
        <w:rPr>
          <w:sz w:val="22"/>
          <w:szCs w:val="22"/>
        </w:rPr>
        <w:t>ccnl</w:t>
      </w:r>
      <w:proofErr w:type="spellEnd"/>
      <w:r w:rsidR="00BD6559" w:rsidRPr="00FA6645">
        <w:rPr>
          <w:sz w:val="22"/>
          <w:szCs w:val="22"/>
        </w:rPr>
        <w:t xml:space="preserve"> e</w:t>
      </w:r>
      <w:r w:rsidR="00BC4CA1">
        <w:rPr>
          <w:sz w:val="22"/>
          <w:szCs w:val="22"/>
        </w:rPr>
        <w:t>/o</w:t>
      </w:r>
      <w:r w:rsidR="00BD6559" w:rsidRPr="00FA6645">
        <w:rPr>
          <w:sz w:val="22"/>
          <w:szCs w:val="22"/>
        </w:rPr>
        <w:t xml:space="preserve"> accordi territoriali</w:t>
      </w:r>
      <w:r w:rsidR="00BE4870">
        <w:rPr>
          <w:sz w:val="22"/>
          <w:szCs w:val="22"/>
        </w:rPr>
        <w:t>;</w:t>
      </w:r>
    </w:p>
    <w:p w:rsidR="00BD6559" w:rsidRPr="00182F1F" w:rsidRDefault="00BD6559" w:rsidP="002272EF">
      <w:pPr>
        <w:numPr>
          <w:ilvl w:val="0"/>
          <w:numId w:val="10"/>
        </w:numPr>
        <w:ind w:left="426" w:hanging="284"/>
        <w:jc w:val="left"/>
        <w:rPr>
          <w:sz w:val="22"/>
          <w:szCs w:val="22"/>
        </w:rPr>
      </w:pPr>
      <w:r w:rsidRPr="00182F1F">
        <w:rPr>
          <w:sz w:val="22"/>
          <w:szCs w:val="22"/>
        </w:rPr>
        <w:t xml:space="preserve">ricorso a </w:t>
      </w:r>
      <w:proofErr w:type="spellStart"/>
      <w:r w:rsidRPr="00182F1F">
        <w:rPr>
          <w:sz w:val="22"/>
          <w:szCs w:val="22"/>
        </w:rPr>
        <w:t>cigo</w:t>
      </w:r>
      <w:proofErr w:type="spellEnd"/>
      <w:r w:rsidRPr="00182F1F">
        <w:rPr>
          <w:sz w:val="22"/>
          <w:szCs w:val="22"/>
        </w:rPr>
        <w:t>/</w:t>
      </w:r>
      <w:proofErr w:type="spellStart"/>
      <w:r w:rsidRPr="00182F1F">
        <w:rPr>
          <w:sz w:val="22"/>
          <w:szCs w:val="22"/>
        </w:rPr>
        <w:t>cigs</w:t>
      </w:r>
      <w:proofErr w:type="spellEnd"/>
      <w:r w:rsidRPr="00182F1F">
        <w:rPr>
          <w:sz w:val="22"/>
          <w:szCs w:val="22"/>
        </w:rPr>
        <w:t>/solidarietà nella medesima unità produttiva (a meno che non si tratti di lavoratori con livello diverso da quelli interessati alla sospensione)</w:t>
      </w:r>
      <w:r w:rsidR="00BE4870">
        <w:rPr>
          <w:sz w:val="22"/>
          <w:szCs w:val="22"/>
        </w:rPr>
        <w:t>;</w:t>
      </w:r>
    </w:p>
    <w:p w:rsidR="00BD6559" w:rsidRPr="00FA6645" w:rsidRDefault="00182F1F" w:rsidP="002272EF">
      <w:pPr>
        <w:numPr>
          <w:ilvl w:val="0"/>
          <w:numId w:val="10"/>
        </w:numPr>
        <w:ind w:left="426" w:hanging="284"/>
        <w:jc w:val="left"/>
        <w:rPr>
          <w:sz w:val="22"/>
          <w:szCs w:val="22"/>
        </w:rPr>
      </w:pPr>
      <w:r>
        <w:rPr>
          <w:sz w:val="22"/>
          <w:szCs w:val="22"/>
        </w:rPr>
        <w:t>licenziamento del lavoratore, nei sei mesi precedenti, da altro datore di lavoro  con assetti proprietari sostanzialmente coincidenti</w:t>
      </w:r>
      <w:r w:rsidR="00BE4870">
        <w:rPr>
          <w:sz w:val="22"/>
          <w:szCs w:val="22"/>
        </w:rPr>
        <w:t>.</w:t>
      </w:r>
    </w:p>
    <w:p w:rsidR="002272EF" w:rsidRPr="00FA6645" w:rsidRDefault="002272EF" w:rsidP="002272EF">
      <w:pPr>
        <w:spacing w:before="120"/>
        <w:jc w:val="left"/>
        <w:rPr>
          <w:b/>
          <w:sz w:val="22"/>
          <w:szCs w:val="22"/>
        </w:rPr>
      </w:pPr>
      <w:r w:rsidRPr="00FA6645">
        <w:rPr>
          <w:b/>
          <w:sz w:val="22"/>
          <w:szCs w:val="22"/>
        </w:rPr>
        <w:lastRenderedPageBreak/>
        <w:t>Procedura di richiesta INPS (adempimenti a nostro carico)</w:t>
      </w:r>
    </w:p>
    <w:p w:rsidR="002272EF" w:rsidRPr="00FA6645" w:rsidRDefault="00845A51" w:rsidP="002272EF">
      <w:pPr>
        <w:numPr>
          <w:ilvl w:val="0"/>
          <w:numId w:val="11"/>
        </w:numPr>
        <w:ind w:left="284" w:hanging="284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richiesta </w:t>
      </w:r>
      <w:r w:rsidR="002272EF" w:rsidRPr="00FA6645">
        <w:rPr>
          <w:sz w:val="22"/>
          <w:szCs w:val="22"/>
        </w:rPr>
        <w:t xml:space="preserve">prenotazione incentivo tramite </w:t>
      </w:r>
      <w:r w:rsidR="00BC4CA1">
        <w:rPr>
          <w:sz w:val="22"/>
          <w:szCs w:val="22"/>
        </w:rPr>
        <w:t xml:space="preserve"> portale </w:t>
      </w:r>
      <w:hyperlink r:id="rId7" w:history="1">
        <w:r w:rsidR="002272EF" w:rsidRPr="00FA6645">
          <w:rPr>
            <w:rStyle w:val="Collegamentoipertestuale"/>
            <w:sz w:val="22"/>
            <w:szCs w:val="22"/>
          </w:rPr>
          <w:t>www.inps.it</w:t>
        </w:r>
      </w:hyperlink>
      <w:r w:rsidR="002272EF" w:rsidRPr="00FA6645">
        <w:rPr>
          <w:sz w:val="22"/>
          <w:szCs w:val="22"/>
        </w:rPr>
        <w:t xml:space="preserve"> - sezione </w:t>
      </w:r>
      <w:proofErr w:type="spellStart"/>
      <w:r w:rsidR="002272EF" w:rsidRPr="00FA6645">
        <w:rPr>
          <w:sz w:val="22"/>
          <w:szCs w:val="22"/>
        </w:rPr>
        <w:t>DiResCo</w:t>
      </w:r>
      <w:proofErr w:type="spellEnd"/>
      <w:r w:rsidR="002272EF" w:rsidRPr="00FA6645">
        <w:rPr>
          <w:sz w:val="22"/>
          <w:szCs w:val="22"/>
        </w:rPr>
        <w:t>;</w:t>
      </w:r>
    </w:p>
    <w:p w:rsidR="00775819" w:rsidRPr="00FA6645" w:rsidRDefault="002272EF" w:rsidP="002272EF">
      <w:pPr>
        <w:numPr>
          <w:ilvl w:val="0"/>
          <w:numId w:val="11"/>
        </w:numPr>
        <w:ind w:left="284" w:hanging="284"/>
        <w:jc w:val="left"/>
        <w:rPr>
          <w:sz w:val="22"/>
          <w:szCs w:val="22"/>
        </w:rPr>
      </w:pPr>
      <w:r w:rsidRPr="00FA6645">
        <w:rPr>
          <w:sz w:val="22"/>
          <w:szCs w:val="22"/>
        </w:rPr>
        <w:t>en</w:t>
      </w:r>
      <w:r w:rsidR="00BC4CA1">
        <w:rPr>
          <w:sz w:val="22"/>
          <w:szCs w:val="22"/>
        </w:rPr>
        <w:t xml:space="preserve">tro 5 giorni dalla prenotazione, </w:t>
      </w:r>
      <w:r w:rsidR="00775819" w:rsidRPr="00FA6645">
        <w:rPr>
          <w:sz w:val="22"/>
          <w:szCs w:val="22"/>
        </w:rPr>
        <w:t>l’</w:t>
      </w:r>
      <w:r w:rsidR="00845A51">
        <w:rPr>
          <w:sz w:val="22"/>
          <w:szCs w:val="22"/>
        </w:rPr>
        <w:t>INPS</w:t>
      </w:r>
      <w:r w:rsidR="00BC4CA1">
        <w:rPr>
          <w:sz w:val="22"/>
          <w:szCs w:val="22"/>
        </w:rPr>
        <w:t xml:space="preserve"> conferma </w:t>
      </w:r>
      <w:r w:rsidR="00775819" w:rsidRPr="00FA6645">
        <w:rPr>
          <w:sz w:val="22"/>
          <w:szCs w:val="22"/>
        </w:rPr>
        <w:t xml:space="preserve">l’eventuale </w:t>
      </w:r>
      <w:r w:rsidR="00BC4CA1">
        <w:rPr>
          <w:sz w:val="22"/>
          <w:szCs w:val="22"/>
        </w:rPr>
        <w:t xml:space="preserve">disponibilità delle risorse e </w:t>
      </w:r>
      <w:r w:rsidR="00845A51">
        <w:rPr>
          <w:sz w:val="22"/>
          <w:szCs w:val="22"/>
        </w:rPr>
        <w:t xml:space="preserve">accoglimento della </w:t>
      </w:r>
      <w:r w:rsidR="00775819" w:rsidRPr="00FA6645">
        <w:rPr>
          <w:sz w:val="22"/>
          <w:szCs w:val="22"/>
        </w:rPr>
        <w:t>prenotazione</w:t>
      </w:r>
      <w:r w:rsidR="00845A51">
        <w:rPr>
          <w:sz w:val="22"/>
          <w:szCs w:val="22"/>
        </w:rPr>
        <w:t>;</w:t>
      </w:r>
    </w:p>
    <w:p w:rsidR="00845A51" w:rsidRDefault="00775819" w:rsidP="00775819">
      <w:pPr>
        <w:numPr>
          <w:ilvl w:val="0"/>
          <w:numId w:val="11"/>
        </w:numPr>
        <w:ind w:left="284" w:hanging="284"/>
        <w:jc w:val="left"/>
        <w:rPr>
          <w:sz w:val="22"/>
          <w:szCs w:val="22"/>
        </w:rPr>
      </w:pPr>
      <w:r w:rsidRPr="00FA6645">
        <w:rPr>
          <w:sz w:val="22"/>
          <w:szCs w:val="22"/>
        </w:rPr>
        <w:t>entro 7 giorni dalla comunicazione di cui al punto 2 il datore d</w:t>
      </w:r>
      <w:r w:rsidR="00845A51">
        <w:rPr>
          <w:sz w:val="22"/>
          <w:szCs w:val="22"/>
        </w:rPr>
        <w:t xml:space="preserve">i lavoro, se non l’ha già fatto, </w:t>
      </w:r>
      <w:r w:rsidRPr="00FA6645">
        <w:rPr>
          <w:sz w:val="22"/>
          <w:szCs w:val="22"/>
        </w:rPr>
        <w:t>deve effettuare l’assunzione (o trasformazione)</w:t>
      </w:r>
      <w:r w:rsidR="00845A51">
        <w:rPr>
          <w:sz w:val="22"/>
          <w:szCs w:val="22"/>
        </w:rPr>
        <w:t>;</w:t>
      </w:r>
    </w:p>
    <w:p w:rsidR="00845A51" w:rsidRPr="00845A51" w:rsidRDefault="00775819" w:rsidP="00845A51">
      <w:pPr>
        <w:numPr>
          <w:ilvl w:val="0"/>
          <w:numId w:val="11"/>
        </w:numPr>
        <w:ind w:left="284" w:hanging="284"/>
        <w:jc w:val="left"/>
        <w:rPr>
          <w:sz w:val="22"/>
          <w:szCs w:val="22"/>
        </w:rPr>
      </w:pPr>
      <w:r w:rsidRPr="00FA6645">
        <w:rPr>
          <w:sz w:val="22"/>
          <w:szCs w:val="22"/>
        </w:rPr>
        <w:t xml:space="preserve">entro 14 giorni </w:t>
      </w:r>
      <w:r w:rsidR="00BC4CA1">
        <w:rPr>
          <w:sz w:val="22"/>
          <w:szCs w:val="22"/>
        </w:rPr>
        <w:t xml:space="preserve">lavorativi dalla comunicazione </w:t>
      </w:r>
      <w:r w:rsidR="00845A51">
        <w:rPr>
          <w:sz w:val="22"/>
          <w:szCs w:val="22"/>
        </w:rPr>
        <w:t xml:space="preserve">di cui al punto 2 il datore di lavoro deve </w:t>
      </w:r>
      <w:r w:rsidRPr="00FA6645">
        <w:rPr>
          <w:sz w:val="22"/>
          <w:szCs w:val="22"/>
        </w:rPr>
        <w:t>confermare l</w:t>
      </w:r>
      <w:r w:rsidR="00845A51">
        <w:rPr>
          <w:sz w:val="22"/>
          <w:szCs w:val="22"/>
        </w:rPr>
        <w:t>’avvenuta assunzione e la</w:t>
      </w:r>
      <w:r w:rsidRPr="00FA6645">
        <w:rPr>
          <w:sz w:val="22"/>
          <w:szCs w:val="22"/>
        </w:rPr>
        <w:t xml:space="preserve"> prenotazione</w:t>
      </w:r>
      <w:r w:rsidR="00845A51">
        <w:rPr>
          <w:sz w:val="22"/>
          <w:szCs w:val="22"/>
        </w:rPr>
        <w:t xml:space="preserve"> dell’incentivo</w:t>
      </w:r>
      <w:r w:rsidRPr="00FA6645">
        <w:rPr>
          <w:sz w:val="22"/>
          <w:szCs w:val="22"/>
        </w:rPr>
        <w:t xml:space="preserve">. </w:t>
      </w:r>
    </w:p>
    <w:p w:rsidR="00F9591F" w:rsidRPr="00FA6645" w:rsidRDefault="00F9591F" w:rsidP="00F9591F">
      <w:pPr>
        <w:pStyle w:val="Paragrafoelenco"/>
        <w:spacing w:before="120"/>
        <w:ind w:left="0"/>
        <w:contextualSpacing w:val="0"/>
        <w:jc w:val="left"/>
        <w:rPr>
          <w:b/>
          <w:sz w:val="22"/>
          <w:szCs w:val="22"/>
        </w:rPr>
      </w:pPr>
      <w:r w:rsidRPr="00FA6645">
        <w:rPr>
          <w:b/>
          <w:sz w:val="22"/>
          <w:szCs w:val="22"/>
        </w:rPr>
        <w:t>Cumulabilità con altri incentivi</w:t>
      </w:r>
    </w:p>
    <w:p w:rsidR="00182F1F" w:rsidRDefault="00182F1F" w:rsidP="00DC18A2">
      <w:pPr>
        <w:pStyle w:val="Paragrafoelenco"/>
        <w:ind w:left="0"/>
        <w:jc w:val="left"/>
        <w:rPr>
          <w:sz w:val="22"/>
          <w:szCs w:val="22"/>
        </w:rPr>
      </w:pPr>
      <w:r>
        <w:rPr>
          <w:sz w:val="22"/>
          <w:szCs w:val="22"/>
        </w:rPr>
        <w:t>L’incentivo è cumulabile con tutti gli altri incentivi ad eccezione di :</w:t>
      </w:r>
    </w:p>
    <w:p w:rsidR="00A53048" w:rsidRDefault="00845A51" w:rsidP="00BC4CA1">
      <w:pPr>
        <w:pStyle w:val="Paragrafoelenco"/>
        <w:numPr>
          <w:ilvl w:val="0"/>
          <w:numId w:val="14"/>
        </w:numPr>
        <w:ind w:left="426" w:hanging="284"/>
        <w:jc w:val="left"/>
        <w:rPr>
          <w:sz w:val="22"/>
          <w:szCs w:val="22"/>
        </w:rPr>
      </w:pPr>
      <w:r>
        <w:rPr>
          <w:sz w:val="22"/>
          <w:szCs w:val="22"/>
        </w:rPr>
        <w:t>incentivo giovani genitori;</w:t>
      </w:r>
    </w:p>
    <w:p w:rsidR="00845A51" w:rsidRDefault="00845A51" w:rsidP="00BC4CA1">
      <w:pPr>
        <w:pStyle w:val="Paragrafoelenco"/>
        <w:numPr>
          <w:ilvl w:val="0"/>
          <w:numId w:val="14"/>
        </w:numPr>
        <w:ind w:left="426" w:hanging="284"/>
        <w:jc w:val="left"/>
        <w:rPr>
          <w:sz w:val="22"/>
          <w:szCs w:val="22"/>
        </w:rPr>
      </w:pPr>
      <w:r>
        <w:rPr>
          <w:sz w:val="22"/>
          <w:szCs w:val="22"/>
        </w:rPr>
        <w:t>incentivo percettori NASPI.</w:t>
      </w:r>
    </w:p>
    <w:p w:rsidR="00845A51" w:rsidRPr="00FA6645" w:rsidRDefault="00845A51" w:rsidP="00DC18A2">
      <w:pPr>
        <w:pStyle w:val="Paragrafoelenco"/>
        <w:ind w:left="0"/>
        <w:jc w:val="left"/>
        <w:rPr>
          <w:sz w:val="22"/>
          <w:szCs w:val="22"/>
        </w:rPr>
      </w:pPr>
      <w:r>
        <w:rPr>
          <w:sz w:val="22"/>
          <w:szCs w:val="22"/>
        </w:rPr>
        <w:t>La fruizione degli incentivi in cumulo non potrà superare il 100% del costo salariale.</w:t>
      </w:r>
    </w:p>
    <w:p w:rsidR="00DC18A2" w:rsidRPr="00FA6645" w:rsidRDefault="00DC18A2" w:rsidP="00DC18A2">
      <w:pPr>
        <w:spacing w:before="120"/>
        <w:jc w:val="left"/>
        <w:rPr>
          <w:sz w:val="22"/>
          <w:szCs w:val="22"/>
        </w:rPr>
      </w:pPr>
      <w:r w:rsidRPr="00FA6645">
        <w:rPr>
          <w:sz w:val="22"/>
          <w:szCs w:val="22"/>
        </w:rPr>
        <w:t>Restiamo a disposizione per eventuali maggiori informazioni e porgiamo cordiali saluti.</w:t>
      </w:r>
    </w:p>
    <w:p w:rsidR="00DC18A2" w:rsidRPr="00FA6645" w:rsidRDefault="00DC18A2" w:rsidP="00DC18A2">
      <w:pPr>
        <w:spacing w:before="120"/>
        <w:ind w:left="5103"/>
        <w:jc w:val="left"/>
        <w:rPr>
          <w:b/>
          <w:sz w:val="22"/>
          <w:szCs w:val="22"/>
        </w:rPr>
      </w:pPr>
      <w:proofErr w:type="spellStart"/>
      <w:r w:rsidRPr="00FA6645">
        <w:rPr>
          <w:b/>
          <w:sz w:val="22"/>
          <w:szCs w:val="22"/>
        </w:rPr>
        <w:t>CL</w:t>
      </w:r>
      <w:proofErr w:type="spellEnd"/>
      <w:r w:rsidRPr="00FA6645">
        <w:rPr>
          <w:b/>
          <w:sz w:val="22"/>
          <w:szCs w:val="22"/>
        </w:rPr>
        <w:t xml:space="preserve"> SYSTEM CONSULENZA SRL STP</w:t>
      </w:r>
    </w:p>
    <w:p w:rsidR="00DC18A2" w:rsidRPr="00FA6645" w:rsidRDefault="00DC18A2" w:rsidP="00DC18A2">
      <w:pPr>
        <w:jc w:val="left"/>
        <w:rPr>
          <w:sz w:val="22"/>
          <w:szCs w:val="22"/>
        </w:rPr>
      </w:pPr>
    </w:p>
    <w:p w:rsidR="00DC18A2" w:rsidRPr="00FA6645" w:rsidRDefault="00DC18A2" w:rsidP="00122F55">
      <w:pPr>
        <w:jc w:val="left"/>
        <w:rPr>
          <w:sz w:val="22"/>
          <w:szCs w:val="22"/>
        </w:rPr>
      </w:pPr>
    </w:p>
    <w:p w:rsidR="00B2127E" w:rsidRPr="00FA6645" w:rsidRDefault="00B2127E" w:rsidP="00122F55">
      <w:pPr>
        <w:jc w:val="left"/>
        <w:rPr>
          <w:sz w:val="22"/>
          <w:szCs w:val="22"/>
        </w:rPr>
      </w:pPr>
    </w:p>
    <w:p w:rsidR="00B2127E" w:rsidRDefault="00B2127E" w:rsidP="00122F55">
      <w:pPr>
        <w:jc w:val="left"/>
      </w:pPr>
    </w:p>
    <w:p w:rsidR="00B2127E" w:rsidRDefault="00B2127E" w:rsidP="00122F55">
      <w:pPr>
        <w:jc w:val="left"/>
      </w:pPr>
    </w:p>
    <w:sectPr w:rsidR="00B2127E" w:rsidSect="00BC4CA1">
      <w:footerReference w:type="default" r:id="rId8"/>
      <w:headerReference w:type="first" r:id="rId9"/>
      <w:footerReference w:type="first" r:id="rId10"/>
      <w:pgSz w:w="11906" w:h="16838"/>
      <w:pgMar w:top="1417" w:right="1134" w:bottom="2552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82F1F" w:rsidRDefault="00182F1F" w:rsidP="00446A13">
      <w:r>
        <w:separator/>
      </w:r>
    </w:p>
  </w:endnote>
  <w:endnote w:type="continuationSeparator" w:id="0">
    <w:p w:rsidR="00182F1F" w:rsidRDefault="00182F1F" w:rsidP="00446A1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6524" w:rsidRDefault="00E76524">
    <w:pPr>
      <w:pStyle w:val="Pidipagina"/>
    </w:pPr>
    <w:fldSimple w:instr=" PAGE   \* MERGEFORMAT ">
      <w:r>
        <w:rPr>
          <w:noProof/>
        </w:rPr>
        <w:t>2</w:t>
      </w:r>
    </w:fldSimple>
    <w:r>
      <w:t xml:space="preserve"> di 2</w:t>
    </w:r>
  </w:p>
  <w:p w:rsidR="00E76524" w:rsidRDefault="00E76524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6524" w:rsidRDefault="00E76524">
    <w:pPr>
      <w:pStyle w:val="Pidipagina"/>
    </w:pPr>
    <w:fldSimple w:instr=" PAGE   \* MERGEFORMAT ">
      <w:r>
        <w:rPr>
          <w:noProof/>
        </w:rPr>
        <w:t>1</w:t>
      </w:r>
    </w:fldSimple>
    <w:r>
      <w:t xml:space="preserve"> di 2</w:t>
    </w:r>
  </w:p>
  <w:p w:rsidR="00182F1F" w:rsidRDefault="00182F1F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82F1F" w:rsidRDefault="00182F1F" w:rsidP="00446A13">
      <w:r>
        <w:separator/>
      </w:r>
    </w:p>
  </w:footnote>
  <w:footnote w:type="continuationSeparator" w:id="0">
    <w:p w:rsidR="00182F1F" w:rsidRDefault="00182F1F" w:rsidP="00446A1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2F1F" w:rsidRDefault="00C17A8A">
    <w:pPr>
      <w:pStyle w:val="Intestazione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magine 0" o:spid="_x0000_s2050" type="#_x0000_t75" alt="stp_testa.jpg" style="position:absolute;left:0;text-align:left;margin-left:63.35pt;margin-top:-11.4pt;width:315.15pt;height:66.25pt;z-index:-251658752;visibility:visible">
          <v:imagedata r:id="rId1" o:title="stp_testa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1.25pt;height:11.25pt" o:bullet="t">
        <v:imagedata r:id="rId1" o:title="mso6711"/>
      </v:shape>
    </w:pict>
  </w:numPicBullet>
  <w:abstractNum w:abstractNumId="0">
    <w:nsid w:val="00A57389"/>
    <w:multiLevelType w:val="hybridMultilevel"/>
    <w:tmpl w:val="7BCA6A56"/>
    <w:lvl w:ilvl="0" w:tplc="363045FE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4B6C3B"/>
    <w:multiLevelType w:val="hybridMultilevel"/>
    <w:tmpl w:val="D2160FF8"/>
    <w:lvl w:ilvl="0" w:tplc="0410000D">
      <w:start w:val="1"/>
      <w:numFmt w:val="bullet"/>
      <w:lvlText w:val=""/>
      <w:lvlJc w:val="left"/>
      <w:pPr>
        <w:ind w:left="786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">
    <w:nsid w:val="089855E5"/>
    <w:multiLevelType w:val="hybridMultilevel"/>
    <w:tmpl w:val="FD7659EA"/>
    <w:lvl w:ilvl="0" w:tplc="FE18A6B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BC06D70"/>
    <w:multiLevelType w:val="hybridMultilevel"/>
    <w:tmpl w:val="BD3E992C"/>
    <w:lvl w:ilvl="0" w:tplc="6EA640FE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4217374"/>
    <w:multiLevelType w:val="hybridMultilevel"/>
    <w:tmpl w:val="D3B45EA2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7F768AE"/>
    <w:multiLevelType w:val="hybridMultilevel"/>
    <w:tmpl w:val="847C0CBE"/>
    <w:lvl w:ilvl="0" w:tplc="E6A02B6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>
    <w:nsid w:val="2A3C76D7"/>
    <w:multiLevelType w:val="hybridMultilevel"/>
    <w:tmpl w:val="C7F48C04"/>
    <w:lvl w:ilvl="0" w:tplc="C4D84F40">
      <w:start w:val="1"/>
      <w:numFmt w:val="bullet"/>
      <w:lvlText w:val=""/>
      <w:lvlJc w:val="left"/>
      <w:pPr>
        <w:ind w:left="644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>
    <w:nsid w:val="383C0974"/>
    <w:multiLevelType w:val="hybridMultilevel"/>
    <w:tmpl w:val="38AC8218"/>
    <w:lvl w:ilvl="0" w:tplc="4C4EDCF4">
      <w:start w:val="45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194F82"/>
    <w:multiLevelType w:val="hybridMultilevel"/>
    <w:tmpl w:val="FD9839C0"/>
    <w:lvl w:ilvl="0" w:tplc="C4D84F4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F8238E0"/>
    <w:multiLevelType w:val="hybridMultilevel"/>
    <w:tmpl w:val="C42A3816"/>
    <w:lvl w:ilvl="0" w:tplc="AAEA571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8170E84"/>
    <w:multiLevelType w:val="hybridMultilevel"/>
    <w:tmpl w:val="3FDAF8DA"/>
    <w:lvl w:ilvl="0" w:tplc="C4D84F4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9FA7C88"/>
    <w:multiLevelType w:val="hybridMultilevel"/>
    <w:tmpl w:val="6DDAA824"/>
    <w:lvl w:ilvl="0" w:tplc="FE18A6B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5093231"/>
    <w:multiLevelType w:val="hybridMultilevel"/>
    <w:tmpl w:val="9B64E970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8D006AD"/>
    <w:multiLevelType w:val="hybridMultilevel"/>
    <w:tmpl w:val="AA86752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8F35989"/>
    <w:multiLevelType w:val="hybridMultilevel"/>
    <w:tmpl w:val="3BCC7B08"/>
    <w:lvl w:ilvl="0" w:tplc="4C4EDCF4">
      <w:start w:val="45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0"/>
  </w:num>
  <w:num w:numId="3">
    <w:abstractNumId w:val="8"/>
  </w:num>
  <w:num w:numId="4">
    <w:abstractNumId w:val="5"/>
  </w:num>
  <w:num w:numId="5">
    <w:abstractNumId w:val="6"/>
  </w:num>
  <w:num w:numId="6">
    <w:abstractNumId w:val="4"/>
  </w:num>
  <w:num w:numId="7">
    <w:abstractNumId w:val="0"/>
  </w:num>
  <w:num w:numId="8">
    <w:abstractNumId w:val="14"/>
  </w:num>
  <w:num w:numId="9">
    <w:abstractNumId w:val="1"/>
  </w:num>
  <w:num w:numId="10">
    <w:abstractNumId w:val="12"/>
  </w:num>
  <w:num w:numId="11">
    <w:abstractNumId w:val="13"/>
  </w:num>
  <w:num w:numId="12">
    <w:abstractNumId w:val="2"/>
  </w:num>
  <w:num w:numId="13">
    <w:abstractNumId w:val="9"/>
  </w:num>
  <w:num w:numId="14">
    <w:abstractNumId w:val="11"/>
  </w:num>
  <w:num w:numId="1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283"/>
  <w:drawingGridHorizontalSpacing w:val="120"/>
  <w:displayHorizontalDrawingGridEvery w:val="2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42E21"/>
    <w:rsid w:val="00024159"/>
    <w:rsid w:val="00035098"/>
    <w:rsid w:val="00071F75"/>
    <w:rsid w:val="0008212C"/>
    <w:rsid w:val="000D6B4B"/>
    <w:rsid w:val="00115263"/>
    <w:rsid w:val="00116C9D"/>
    <w:rsid w:val="00122F55"/>
    <w:rsid w:val="00182F1F"/>
    <w:rsid w:val="001B46F9"/>
    <w:rsid w:val="001C0EC5"/>
    <w:rsid w:val="001F61C6"/>
    <w:rsid w:val="00212394"/>
    <w:rsid w:val="002272EF"/>
    <w:rsid w:val="00232B3B"/>
    <w:rsid w:val="00262804"/>
    <w:rsid w:val="002C3E30"/>
    <w:rsid w:val="002F2D0E"/>
    <w:rsid w:val="003D02F0"/>
    <w:rsid w:val="003E000C"/>
    <w:rsid w:val="00415587"/>
    <w:rsid w:val="00446A13"/>
    <w:rsid w:val="00463064"/>
    <w:rsid w:val="004711A6"/>
    <w:rsid w:val="004D1574"/>
    <w:rsid w:val="005626A9"/>
    <w:rsid w:val="00586376"/>
    <w:rsid w:val="005A422B"/>
    <w:rsid w:val="005C016E"/>
    <w:rsid w:val="005C350C"/>
    <w:rsid w:val="005F68B7"/>
    <w:rsid w:val="00607406"/>
    <w:rsid w:val="0064155A"/>
    <w:rsid w:val="0065527A"/>
    <w:rsid w:val="00681966"/>
    <w:rsid w:val="00685436"/>
    <w:rsid w:val="006F1ABD"/>
    <w:rsid w:val="006F2911"/>
    <w:rsid w:val="006F7D71"/>
    <w:rsid w:val="00735A90"/>
    <w:rsid w:val="00775819"/>
    <w:rsid w:val="007A4DD7"/>
    <w:rsid w:val="008242DA"/>
    <w:rsid w:val="008340A0"/>
    <w:rsid w:val="00845A51"/>
    <w:rsid w:val="008B0420"/>
    <w:rsid w:val="00933914"/>
    <w:rsid w:val="00951511"/>
    <w:rsid w:val="00960A2E"/>
    <w:rsid w:val="009A0918"/>
    <w:rsid w:val="009A46BA"/>
    <w:rsid w:val="009F487E"/>
    <w:rsid w:val="00A413C6"/>
    <w:rsid w:val="00A53048"/>
    <w:rsid w:val="00A85B29"/>
    <w:rsid w:val="00A93982"/>
    <w:rsid w:val="00AA4E2F"/>
    <w:rsid w:val="00AD0917"/>
    <w:rsid w:val="00AD340C"/>
    <w:rsid w:val="00AE410F"/>
    <w:rsid w:val="00AF3BF7"/>
    <w:rsid w:val="00B2127E"/>
    <w:rsid w:val="00B47899"/>
    <w:rsid w:val="00BA67B8"/>
    <w:rsid w:val="00BC4CA1"/>
    <w:rsid w:val="00BD2076"/>
    <w:rsid w:val="00BD6559"/>
    <w:rsid w:val="00BE4870"/>
    <w:rsid w:val="00C17A8A"/>
    <w:rsid w:val="00CB3C5E"/>
    <w:rsid w:val="00CF6173"/>
    <w:rsid w:val="00D402A2"/>
    <w:rsid w:val="00D518EE"/>
    <w:rsid w:val="00D95873"/>
    <w:rsid w:val="00DA187B"/>
    <w:rsid w:val="00DC18A2"/>
    <w:rsid w:val="00DE1D77"/>
    <w:rsid w:val="00DF4489"/>
    <w:rsid w:val="00E40AAC"/>
    <w:rsid w:val="00E443CF"/>
    <w:rsid w:val="00E64F70"/>
    <w:rsid w:val="00E70197"/>
    <w:rsid w:val="00E76524"/>
    <w:rsid w:val="00E83C6F"/>
    <w:rsid w:val="00E93983"/>
    <w:rsid w:val="00EC3A03"/>
    <w:rsid w:val="00EE7F4E"/>
    <w:rsid w:val="00EF16BD"/>
    <w:rsid w:val="00F11BFC"/>
    <w:rsid w:val="00F42E21"/>
    <w:rsid w:val="00F9591F"/>
    <w:rsid w:val="00FA45BB"/>
    <w:rsid w:val="00FA6645"/>
    <w:rsid w:val="00FC60AF"/>
    <w:rsid w:val="00FF75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D95873"/>
    <w:pPr>
      <w:jc w:val="center"/>
    </w:pPr>
    <w:rPr>
      <w:sz w:val="24"/>
      <w:szCs w:val="24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semiHidden/>
    <w:unhideWhenUsed/>
    <w:rsid w:val="00446A1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semiHidden/>
    <w:rsid w:val="00446A13"/>
  </w:style>
  <w:style w:type="paragraph" w:styleId="Pidipagina">
    <w:name w:val="footer"/>
    <w:basedOn w:val="Normale"/>
    <w:link w:val="PidipaginaCarattere"/>
    <w:uiPriority w:val="99"/>
    <w:unhideWhenUsed/>
    <w:rsid w:val="00446A1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446A13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446A13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446A13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34"/>
    <w:qFormat/>
    <w:rsid w:val="00DC18A2"/>
    <w:pPr>
      <w:ind w:left="720"/>
      <w:contextualSpacing/>
    </w:pPr>
  </w:style>
  <w:style w:type="character" w:styleId="Collegamentoipertestuale">
    <w:name w:val="Hyperlink"/>
    <w:basedOn w:val="Carpredefinitoparagrafo"/>
    <w:uiPriority w:val="99"/>
    <w:unhideWhenUsed/>
    <w:rsid w:val="005C350C"/>
    <w:rPr>
      <w:color w:val="0000FF"/>
      <w:u w:val="single"/>
    </w:rPr>
  </w:style>
  <w:style w:type="table" w:styleId="Grigliatabella">
    <w:name w:val="Table Grid"/>
    <w:basedOn w:val="Tabellanormale"/>
    <w:uiPriority w:val="59"/>
    <w:rsid w:val="00BD655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inps.it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w2k3-clsys\archivio\Documenti\_Novara_Studio\007\carta%20intestata\modelli\consulenza%20STP.do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consulenza STP.dot</Template>
  <TotalTime>108</TotalTime>
  <Pages>2</Pages>
  <Words>403</Words>
  <Characters>2299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2697</CharactersWithSpaces>
  <SharedDoc>false</SharedDoc>
  <HLinks>
    <vt:vector size="6" baseType="variant">
      <vt:variant>
        <vt:i4>6815780</vt:i4>
      </vt:variant>
      <vt:variant>
        <vt:i4>0</vt:i4>
      </vt:variant>
      <vt:variant>
        <vt:i4>0</vt:i4>
      </vt:variant>
      <vt:variant>
        <vt:i4>5</vt:i4>
      </vt:variant>
      <vt:variant>
        <vt:lpwstr>http://www.inps.it/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Emanuele Galli</dc:creator>
  <cp:keywords/>
  <cp:lastModifiedBy>lauram</cp:lastModifiedBy>
  <cp:revision>13</cp:revision>
  <cp:lastPrinted>2019-10-25T08:30:00Z</cp:lastPrinted>
  <dcterms:created xsi:type="dcterms:W3CDTF">2019-10-23T15:11:00Z</dcterms:created>
  <dcterms:modified xsi:type="dcterms:W3CDTF">2019-10-25T15:42:00Z</dcterms:modified>
</cp:coreProperties>
</file>